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0"/>
        <w:bidiVisual/>
        <w:tblW w:w="1530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812"/>
        <w:gridCol w:w="1843"/>
        <w:gridCol w:w="1750"/>
        <w:gridCol w:w="1544"/>
        <w:gridCol w:w="1124"/>
        <w:gridCol w:w="968"/>
        <w:gridCol w:w="1560"/>
      </w:tblGrid>
      <w:tr w:rsidR="00800D65" w:rsidRPr="00B65561" w:rsidTr="005841AC">
        <w:trPr>
          <w:trHeight w:val="760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رديف</w:t>
            </w:r>
          </w:p>
        </w:tc>
        <w:tc>
          <w:tcPr>
            <w:tcW w:w="5812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عنوان مقاله</w:t>
            </w: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  <w:p w:rsidR="00800D65" w:rsidRPr="00B65561" w:rsidRDefault="00800D65" w:rsidP="00492C60">
            <w:pPr>
              <w:bidi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نفر اول</w:t>
            </w:r>
          </w:p>
        </w:tc>
        <w:tc>
          <w:tcPr>
            <w:tcW w:w="175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8710F3" w:rsidRDefault="00800D65" w:rsidP="00492C60">
            <w:pPr>
              <w:bidi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نفردوم</w:t>
            </w:r>
          </w:p>
        </w:tc>
        <w:tc>
          <w:tcPr>
            <w:tcW w:w="1544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سایرین</w:t>
            </w:r>
          </w:p>
        </w:tc>
        <w:tc>
          <w:tcPr>
            <w:tcW w:w="1124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سخنراني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800D65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B65561">
              <w:rPr>
                <w:rFonts w:cs="Nazanin" w:hint="cs"/>
                <w:b/>
                <w:bCs/>
                <w:rtl/>
              </w:rPr>
              <w:t>پوستر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800D65" w:rsidRPr="00B65561" w:rsidRDefault="009C69E8" w:rsidP="00492C6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نام کنگره </w:t>
            </w:r>
          </w:p>
        </w:tc>
      </w:tr>
      <w:tr w:rsidR="00800D65" w:rsidRPr="008710F3" w:rsidTr="005841AC">
        <w:trPr>
          <w:trHeight w:val="504"/>
        </w:trPr>
        <w:tc>
          <w:tcPr>
            <w:tcW w:w="708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00D65" w:rsidRPr="00B65561" w:rsidRDefault="00800D65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1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0D65" w:rsidRDefault="00800D65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  <w:p w:rsidR="00800D65" w:rsidRPr="008710F3" w:rsidRDefault="00800D65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The possible connection between AMP-activated protein kinase</w:t>
            </w:r>
          </w:p>
          <w:p w:rsidR="00800D65" w:rsidRPr="008710F3" w:rsidRDefault="00800D65" w:rsidP="00492C60">
            <w:pPr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eastAsiaTheme="minorHAnsi"/>
              </w:rPr>
              <w:t>(AMPK) and toll-like receptors (TLRs) in myocardial infarction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800D65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800D65" w:rsidRPr="008710F3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علیرضاگرجانی</w:t>
            </w:r>
          </w:p>
        </w:tc>
        <w:tc>
          <w:tcPr>
            <w:tcW w:w="175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0D65" w:rsidRPr="008710F3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حمید ثریا</w:t>
            </w:r>
          </w:p>
        </w:tc>
        <w:tc>
          <w:tcPr>
            <w:tcW w:w="15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0D65" w:rsidRPr="00FB28E3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00D65" w:rsidRPr="00FB28E3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0D65" w:rsidRPr="00FB28E3" w:rsidRDefault="00800D65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800D65" w:rsidRPr="001F6FA9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Anti-inflammatory effects of clavulanic acid in carrageenan induced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paw edema in rats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نسرین مالکی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بنانی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 xml:space="preserve">A methanolic extract of </w:t>
            </w:r>
            <w:r w:rsidRPr="008710F3">
              <w:rPr>
                <w:rFonts w:eastAsiaTheme="minorHAnsi"/>
                <w:i/>
                <w:iCs/>
              </w:rPr>
              <w:t xml:space="preserve">Marrubium vulgare </w:t>
            </w:r>
            <w:r w:rsidRPr="008710F3">
              <w:rPr>
                <w:rFonts w:eastAsiaTheme="minorHAnsi"/>
              </w:rPr>
              <w:t>L. suppresses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inflammatory responses in isoproterenol induced myocardial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infarction in rat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مریم رامش راد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مالکی/دکتر گرجانی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Study the effects of metformin on renal function and structure after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unilateral ischemia-reperfusion in rat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گرجانی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Antibiotic and interventions to reduce inappropriate prescribing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حمداله شریفی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نایبی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Study of the prevalence of drug related liver failure in Imam Reza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hospital of Tabriz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محمدرضا ستاری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Surveillance of microbial resistance among isolated samples from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lastRenderedPageBreak/>
              <w:t>intensive care units patients and evaluation of its correlation with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antibiotic utilization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هادی همیشه کار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کنگره علوم دارویی </w:t>
            </w: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Comparison of the effect of carnitine singly and in combination with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nanderolone decanoate in the treatment-of the anemia on chronic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hemodialysis patients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 of clonidine and ketotifen on tolerance induced to morphine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antinociception in mice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Formulation of lorazepam oral solution and evaluation of its CNS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depression effect in cat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یوسف جوادزاده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Neuroprotective effect of minocycline against morphine-induced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apoptosis in rat brain cortex and spinal cord: A possible mechanism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involves in attenuating morphine tolerance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حبیبی اصل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pStyle w:val="Default"/>
              <w:jc w:val="center"/>
            </w:pP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t>Repair of spinal cord injury (SCI) using ceftriaxone in a rat SCI model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Effect of ketotifen and caffeine on weight changes in mice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Comparison of the effect of erythropoietin and erythropoietin with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oral solution of carnitine in treatment of anemia in hemodialysis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patients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حبیبی اصل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Effects of acute administration of acetyl-L-carnitine on hemodynamic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function and infarct size in ischemic-reperfused isolated heart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نجفی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Short-term administration of L-carnitine can be detrimental to the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ischemic heart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نجفی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 of post-ischemic administration of natural honey on ischemiareperfusion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induced infarct size in global ischemia model of isolated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rat heart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هاله واعظ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Effects of pharmacologic preconditioning with natural honey on the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left ventricle perfusion pressure in isolated heart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فاطمه جعفرپور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 xml:space="preserve">The anti-inflammatory effect of </w:t>
            </w:r>
            <w:r w:rsidRPr="008710F3">
              <w:rPr>
                <w:rFonts w:eastAsiaTheme="minorHAnsi"/>
                <w:i/>
                <w:iCs/>
              </w:rPr>
              <w:t xml:space="preserve">Ficus carica </w:t>
            </w:r>
            <w:r w:rsidRPr="008710F3">
              <w:rPr>
                <w:rFonts w:eastAsiaTheme="minorHAnsi"/>
              </w:rPr>
              <w:t>Linn.leaves in the rat air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pouch model of inflammation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تعتراف اسکویی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The effects of honey on the inflammatory parameters in the rat air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lastRenderedPageBreak/>
              <w:t>pouch model of inflammation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lastRenderedPageBreak/>
              <w:t xml:space="preserve">دکتر تعتراف </w:t>
            </w:r>
            <w:r w:rsidRPr="008710F3">
              <w:rPr>
                <w:rFonts w:cs="Nazanin" w:hint="cs"/>
                <w:b/>
                <w:bCs/>
                <w:color w:val="FF0000"/>
                <w:rtl/>
              </w:rPr>
              <w:lastRenderedPageBreak/>
              <w:t>اسکویی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کنگره علوم دارویی اصفهان شهریور ماه </w:t>
            </w: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21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Chronic diabetes abolishes cyclosporine-A induced cardioprotection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and nitric oxide production in rat myocardium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eastAsiaTheme="minorHAnsi"/>
              </w:rPr>
              <w:t xml:space="preserve">Effects of </w:t>
            </w:r>
            <w:r w:rsidRPr="008710F3">
              <w:rPr>
                <w:rFonts w:eastAsiaTheme="minorHAnsi"/>
                <w:i/>
                <w:iCs/>
              </w:rPr>
              <w:t xml:space="preserve">Scrophularia striata </w:t>
            </w:r>
            <w:r w:rsidRPr="008710F3">
              <w:rPr>
                <w:rFonts w:eastAsiaTheme="minorHAnsi"/>
              </w:rPr>
              <w:t>extracts on isolated rat hepatocytes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</w:rPr>
            </w:pP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محمد علی اقبال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Identification of new peptide ligands for epidermal growth factor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receptor using phage display technology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حمزه میوه رود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Molecular mechanisms of methimazole cytotoxicity in isolated rat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hepatocytes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اقبال</w:t>
            </w: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Inhibitory effect of garlic (</w:t>
            </w:r>
            <w:r w:rsidRPr="008710F3">
              <w:rPr>
                <w:rFonts w:eastAsiaTheme="minorHAnsi"/>
                <w:i/>
                <w:iCs/>
              </w:rPr>
              <w:t>Allium sativum</w:t>
            </w:r>
            <w:r w:rsidRPr="008710F3">
              <w:rPr>
                <w:rFonts w:eastAsiaTheme="minorHAnsi"/>
              </w:rPr>
              <w:t>) juice on nitroglycerininduced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vasorelaxation tolerance in rat isolated thoracic aorta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آذرمی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اقبال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608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Quantitative structure activity relationship and docking studies on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imidazole derivatives as P-glycoprotein inhibitors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علی شایان فر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FB28E3">
              <w:rPr>
                <w:rFonts w:cs="Nazanin" w:hint="cs"/>
                <w:b/>
                <w:bCs/>
                <w:sz w:val="20"/>
                <w:szCs w:val="20"/>
                <w:rtl/>
              </w:rPr>
              <w:t>دکتر حمزه میوه رود</w:t>
            </w: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spacing w:line="360" w:lineRule="auto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 xml:space="preserve">Cloning, expression, and purification of DOF5.8 zinc </w:t>
            </w:r>
            <w:r w:rsidRPr="008710F3">
              <w:rPr>
                <w:rFonts w:eastAsiaTheme="minorHAnsi"/>
              </w:rPr>
              <w:lastRenderedPageBreak/>
              <w:t>finger domain</w:t>
            </w:r>
          </w:p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حمزه میوه رود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کنگره علوم دارویی </w:t>
            </w: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28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ascii="TimesNewRomanPS-BoldMT" w:eastAsiaTheme="minorHAnsi" w:hAnsi="TimesNewRomanPS-BoldMT" w:cs="TimesNewRomanPS-BoldMT"/>
              </w:rPr>
              <w:t>Cloning, expression, and purification of human TNF-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sz w:val="20"/>
                <w:szCs w:val="20"/>
                <w:rtl/>
              </w:rPr>
              <w:t>دکتر حمزه میوه رود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FB28E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Study of carotenoid production by marinobacter sp. TBZ112 isolated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from Urmia lake in north-western of Iran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مسعود حمیدی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Study of carotenoid production by Marinobacter sp. TBZ126 isolated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from Urmia lake in north-western of Iran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مسعود حمیدی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Formulation and optimization of pseudoephedrine and loratadine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pellets using factorial design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ولیزاده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ذاکری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قنبرزاده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Formulation design and optimization of direct compressed tablets of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cefuroxime axetil using experimental design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ولیزاده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ذاکری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قنبرزاده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A study on effect of different vehicles in sustainability of essence in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lastRenderedPageBreak/>
              <w:t>eau de cologne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lastRenderedPageBreak/>
              <w:t>دکتر ولیزاده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lastRenderedPageBreak/>
              <w:t>دکتر ذاکری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قنبرزاده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34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Application of statistical experimental design and artificial neural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networks to study the formulation variables influencing the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characteristics of cefixime tablet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ولیزاده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ذاکری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قنبرزاده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Preparation and comparision of alginate beads containing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Lactobacillus acidophilus by CaCl2 and AlCl3 as crosslinker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فرانک قادری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Preparation of Atorvastatin-loaded Polylactide-Poly(ethylene glycol</w:t>
            </w:r>
            <w:r w:rsidRPr="008710F3">
              <w:rPr>
                <w:rFonts w:cs="Zar"/>
                <w:rtl/>
              </w:rPr>
              <w:t>)-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</w:rPr>
            </w:pPr>
            <w:r w:rsidRPr="008710F3">
              <w:rPr>
                <w:rFonts w:cs="Zar"/>
              </w:rPr>
              <w:t>Polylactide Tri-block Copolymer Polymersomes and Evaluation of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cs="Zar"/>
              </w:rPr>
              <w:t>Drug Release Behaviors in vitro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حسین دانافر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Preparation and Characterization of PLA-PEG-PLA Tri-block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Copolymer Polymersomes as a Novel Carrier for Lisinopril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حسین دانافر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38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Preparation and characterization of electrospinning PEG-PLA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nanofibers for sustained release of tamoxifen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حسین دانافر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Histological evaluation of the effect of crocin on sciatic nerve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regeneration following experimental crush injury in rats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الهام احمدیان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Evaluation of silymarin and melatonin protective effects in the kidney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of streptozotocin-induced diabetic rats: biochemical and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histopathological studies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ایسا رضابخش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 of post-ischemic administration of natural honey on ischemiareperfusion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induced infarct size in global ischemia model of isolated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rat heart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هاله واعظ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ascii="TimesNewRomanPS-BoldMT" w:eastAsiaTheme="minorHAnsi" w:hAnsi="TimesNewRomanPS-BoldMT" w:cs="TimesNewRomanPS-BoldMT"/>
              </w:rPr>
              <w:t>Cloning, expression, and purification of human TNF-α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علی اکبر علیزاده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Solubility of atenolol in ethanol + water mixtures at different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temperatures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ثمین حمیدی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Development and optimization of Sirolimus self nanoemulsifying drug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delivery systems containing bioavailability enhancers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زیبا اسلامبولچیلار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45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Evaluation of the changes in plasma concentrations of few free amino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acids in ischemic and non-ischemic stroke patients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دکترمینا اسلامبولچیلار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Application of factorial design in preparation of PCEC copolymers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لیلا برقی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Influence of buspirone on cytokines in Parkinson’s disease: A role for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5-HT1A receptors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حمداله شرفی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Influence of buspirone on cytokines in Parkinson’s disease: A role for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5-HT1A receptors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مریم ابراهیمی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جوادزاده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  <w:i/>
                <w:iCs/>
              </w:rPr>
              <w:t xml:space="preserve">In vivo </w:t>
            </w:r>
            <w:r w:rsidRPr="008710F3">
              <w:rPr>
                <w:rFonts w:eastAsiaTheme="minorHAnsi"/>
              </w:rPr>
              <w:t>evaluation of novel nanoparticles containing dexamethasone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for ocular drug delivery on rabbit eye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سعیده کسائی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داوران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 of pioglitazone on plasma concentration of phenytoin on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subchronic concurrent use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المیرا زلالی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قویمی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Antibacterial evaluation of azithromycin nanoparticles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افسانه خان محمدی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جوادزاده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Effectiveness of fluid resuscitation on survival of uncontrolled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hemorrhagic shock. (animal simulation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نعیمه مجیدی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53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Cytotoxicity impacts of linear and branched polyethylenimine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nanostructures in A431 cells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والا کفیل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یداله امیدی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Gene expression studies of MCF-7 cell line treated with mitoxantronecoated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magnetic nanoparticles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والا کفیل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دکتر داوود عسگری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Investigation of pharmaceutical properties of cefuroxime axetil oral</w:t>
            </w:r>
          </w:p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suspension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  <w:r w:rsidRPr="008710F3">
              <w:rPr>
                <w:rFonts w:cs="Nazanin" w:hint="cs"/>
                <w:b/>
                <w:bCs/>
                <w:color w:val="403152" w:themeColor="accent4" w:themeShade="80"/>
                <w:rtl/>
              </w:rPr>
              <w:t>مهدی مهاجری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داوران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Carbenoxolone attenuated morphine-induced withdrawal syndrome</w:t>
            </w:r>
          </w:p>
          <w:p w:rsidR="009C69E8" w:rsidRPr="008710F3" w:rsidRDefault="009C69E8" w:rsidP="00492C60">
            <w:pPr>
              <w:spacing w:line="360" w:lineRule="auto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in rat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حامد قویمی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8710F3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710F3">
              <w:rPr>
                <w:rFonts w:eastAsiaTheme="minorHAnsi"/>
              </w:rPr>
              <w:t>Effect of pioglitazone on plasma concentration of phenytoin on</w:t>
            </w:r>
          </w:p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Zar"/>
                <w:rtl/>
              </w:rPr>
            </w:pPr>
            <w:r w:rsidRPr="008710F3">
              <w:rPr>
                <w:rFonts w:eastAsiaTheme="minorHAnsi"/>
              </w:rPr>
              <w:t>subchronic concurrent use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710F3">
              <w:rPr>
                <w:rFonts w:cs="Nazanin" w:hint="cs"/>
                <w:b/>
                <w:bCs/>
                <w:color w:val="FF0000"/>
                <w:rtl/>
              </w:rPr>
              <w:t>دکتر حامد قویمی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8710F3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Solubility of naproxen in polyethylene glycol 200 and water mixtures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at various temperatures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وحید پناهی آذر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ابوالقاسم جویبان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Prediction protein binding of drugs using Abraham ionic parameters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ساحل وحدتی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دکترشایان فر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Quantitative structure activity relationship and docking studies on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imidazole derivatives as P-glycoprotein inhibitors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مرتضی قندادی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شایان فر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61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Quantitative structure activity relationship and docking studies on</w:t>
            </w:r>
          </w:p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imidazole derivatives as P-glycoprotein inhibitors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الهه محمودزاده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ساحل وحدنی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Solubilization of tadalafil using different cosolvents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افسانه فرجامی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ابوالقاسم جویبان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Thermodynamic studies of ketoconazol solubility in water + ethanol</w:t>
            </w:r>
          </w:p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mixtures at different temperatures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نسترن هاشم 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ساحل وحدتی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Mathematical representation of the stability of ibuprofen in binary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and ternary solvent mixtures of PEG 200, ethanol and water at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various temperatures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دکتر شهلا سلطانپور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A simple and rapid capillary zone electrophoresis method for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determination of heparin in pharmaceutical products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88259A">
              <w:rPr>
                <w:rFonts w:cs="Nazanin" w:hint="cs"/>
                <w:b/>
                <w:bCs/>
                <w:color w:val="FF0000"/>
                <w:rtl/>
              </w:rPr>
              <w:t>دکتر تمیزی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Determination of furosemide in plasma samples by a dispersive liquidliquid</w:t>
            </w:r>
          </w:p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microextraction (DLLME) - spectrofluorimetric method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Development of a dispersive liquid-liquid micro-extraction (DLLME)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method for preconcentration and determination of Al in biological</w:t>
            </w:r>
          </w:p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fluids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68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Dispersive liquid- liquid microextraction based on solidification of</w:t>
            </w:r>
          </w:p>
          <w:p w:rsidR="009C69E8" w:rsidRPr="0088259A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8259A">
              <w:rPr>
                <w:rFonts w:eastAsiaTheme="minorHAnsi"/>
              </w:rPr>
              <w:t>floating organic droplet followed by spectofluorimetry for</w:t>
            </w:r>
          </w:p>
          <w:p w:rsidR="009C69E8" w:rsidRPr="0088259A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88259A">
              <w:rPr>
                <w:rFonts w:eastAsiaTheme="minorHAnsi"/>
              </w:rPr>
              <w:t>determination of carvedilol in human plasma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جویبان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69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Evaluation of the analgesic effects of the aerial parts extract of</w:t>
            </w:r>
          </w:p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Pedicularis wilhelmsiana in male rats in formalin test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دکتر پرویزپور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چرخ پور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دل آذر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Effects of Scrophularia striata extracts on isolated rat hepatocytes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بنت الهدی افشاری راد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اقبال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Chemical composition, antioxidant, insecticidal and general toxicity</w:t>
            </w:r>
          </w:p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activities of essential oils isolated from the aerial parts of Artemisia</w:t>
            </w:r>
          </w:p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spicigera and Artemisia splendens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دکتر فریبا حشمتی افشار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دل آذر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Chemical composition, antioxidant, insecticidal and general toxicity</w:t>
            </w:r>
          </w:p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activities of essential oils isolated from the aerial parts of Artemisia</w:t>
            </w:r>
          </w:p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spicigera and Artemisia splendens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دکتر چرخ پور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پرویزپور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Evaluation of the extract of the aerial parts of Artemisia austriaca on</w:t>
            </w:r>
          </w:p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the development of tolerance to morphine analgesia in rat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لیلا محمودی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معصومه امیر اصلان زاده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74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492C6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Phytochemical study and biological activity of Pedicularis</w:t>
            </w:r>
          </w:p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  <w:r w:rsidRPr="00D43FEB">
              <w:rPr>
                <w:rFonts w:eastAsiaTheme="minorHAnsi"/>
              </w:rPr>
              <w:t>wilhelmsiana Fisch.ex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دکتر خدایی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دل اذر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D43FEB" w:rsidRDefault="009C69E8" w:rsidP="008117A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Influence of buspirone on cytokines in Parkinson’s disease: A role for</w:t>
            </w:r>
          </w:p>
          <w:p w:rsidR="009C69E8" w:rsidRDefault="009C69E8" w:rsidP="008117A2">
            <w:pPr>
              <w:bidi/>
              <w:spacing w:line="360" w:lineRule="auto"/>
              <w:jc w:val="center"/>
              <w:rPr>
                <w:rFonts w:eastAsiaTheme="minorHAnsi"/>
              </w:rPr>
            </w:pPr>
            <w:r w:rsidRPr="00D43FEB">
              <w:rPr>
                <w:rFonts w:eastAsiaTheme="minorHAnsi"/>
              </w:rPr>
              <w:t>5-HT1A receptors</w:t>
            </w:r>
          </w:p>
          <w:p w:rsidR="009C69E8" w:rsidRPr="00D43FEB" w:rsidRDefault="009C69E8" w:rsidP="009C69E8">
            <w:pPr>
              <w:bidi/>
              <w:spacing w:line="360" w:lineRule="auto"/>
              <w:jc w:val="center"/>
              <w:rPr>
                <w:rFonts w:eastAsiaTheme="minorHAnsi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D43FEB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D43FEB">
              <w:rPr>
                <w:rFonts w:cs="Nazanin" w:hint="cs"/>
                <w:b/>
                <w:bCs/>
                <w:color w:val="FF0000"/>
                <w:rtl/>
              </w:rPr>
              <w:t>دکتر حمداله شریفی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نائبی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492C60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9C69E8" w:rsidRPr="001F6FA9" w:rsidRDefault="009C69E8" w:rsidP="009C69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دارویی اصفهان شهریور ماه 1391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Default="009C69E8" w:rsidP="009C69E8">
            <w:pPr>
              <w:spacing w:line="360" w:lineRule="auto"/>
              <w:jc w:val="center"/>
              <w:rPr>
                <w:rFonts w:cs="Zar"/>
              </w:rPr>
            </w:pPr>
            <w:r>
              <w:rPr>
                <w:rFonts w:cs="Zar"/>
              </w:rPr>
              <w:t>Antimutagenicity effects of vitamine E on oncology hospital nursing …</w:t>
            </w:r>
          </w:p>
          <w:p w:rsidR="009C69E8" w:rsidRPr="00DC1725" w:rsidRDefault="009C69E8" w:rsidP="009C69E8">
            <w:pPr>
              <w:spacing w:line="360" w:lineRule="auto"/>
              <w:jc w:val="center"/>
              <w:rPr>
                <w:rFonts w:cs="Zar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آقای دکتر مجید رضایی بصیری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8710F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403152" w:themeColor="accent4" w:themeShade="80"/>
                <w:sz w:val="20"/>
                <w:szCs w:val="20"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FB28E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F9456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DC1725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Nazanin" w:hint="cs"/>
                <w:b/>
                <w:bCs/>
                <w:color w:val="FF0000"/>
                <w:sz w:val="20"/>
                <w:szCs w:val="20"/>
                <w:rtl/>
              </w:rPr>
              <w:t>پوستر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کنگره علوم آزمایشگاهی و بالینی</w:t>
            </w:r>
            <w:r w:rsidRPr="001F6FA9">
              <w:rPr>
                <w:rFonts w:cs="Zar"/>
                <w:b/>
                <w:bCs/>
                <w:color w:val="FFFFFF" w:themeColor="background1"/>
              </w:rPr>
              <w:t xml:space="preserve">/ </w:t>
            </w: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تهران</w:t>
            </w:r>
          </w:p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highlight w:val="darkRed"/>
                <w:rtl/>
              </w:rPr>
            </w:pPr>
            <w:r w:rsidRPr="001F6FA9">
              <w:rPr>
                <w:rFonts w:cs="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29-26 دی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Default="009C69E8" w:rsidP="009C69E8">
            <w:pPr>
              <w:spacing w:line="360" w:lineRule="auto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ارائه شواهد علمی و پزشکی مدرن مرتبط با اشاره قرآن کریم در سوره نحل بر خاصیت شفا بخشی عسل</w:t>
            </w:r>
          </w:p>
          <w:p w:rsidR="009C69E8" w:rsidRPr="00DC1725" w:rsidRDefault="009C69E8" w:rsidP="009C69E8">
            <w:pPr>
              <w:spacing w:line="360" w:lineRule="auto"/>
              <w:jc w:val="center"/>
              <w:rPr>
                <w:rFonts w:cs="Zar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آقای دکتر مسلم نجفی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DC1725" w:rsidRDefault="009C69E8" w:rsidP="009C69E8">
            <w:pPr>
              <w:bidi/>
              <w:jc w:val="center"/>
              <w:rPr>
                <w:rFonts w:cs="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(همایش ملی قران و علوم پزشکی) مشهد</w:t>
            </w:r>
          </w:p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7-6 دی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78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Default="009C69E8" w:rsidP="009C69E8">
            <w:pPr>
              <w:spacing w:line="360" w:lineRule="auto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اهمیت آسمان در حیات انسان</w:t>
            </w:r>
          </w:p>
          <w:p w:rsidR="009C69E8" w:rsidRPr="00DC1725" w:rsidRDefault="009C69E8" w:rsidP="009C69E8">
            <w:pPr>
              <w:spacing w:line="360" w:lineRule="auto"/>
              <w:jc w:val="center"/>
              <w:rPr>
                <w:rFonts w:cs="Zar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 xml:space="preserve">آقای دکتر خسرو ادیب کیا 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717135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(همایش ملی قران و علوم پزشکی) مشهد</w:t>
            </w:r>
          </w:p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7-6 دی</w:t>
            </w:r>
          </w:p>
        </w:tc>
      </w:tr>
      <w:tr w:rsidR="009C69E8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79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Default="009C69E8" w:rsidP="009C69E8">
            <w:pPr>
              <w:spacing w:line="360" w:lineRule="auto"/>
              <w:jc w:val="center"/>
              <w:rPr>
                <w:rFonts w:cs="Zar"/>
              </w:rPr>
            </w:pPr>
            <w:r>
              <w:rPr>
                <w:rFonts w:cs="Zar"/>
              </w:rPr>
              <w:t>Rotective fffect of methanolic cardiop</w:t>
            </w:r>
          </w:p>
          <w:p w:rsidR="009C69E8" w:rsidRDefault="009C69E8" w:rsidP="009C69E8">
            <w:pPr>
              <w:spacing w:line="360" w:lineRule="auto"/>
              <w:jc w:val="center"/>
              <w:rPr>
                <w:rFonts w:cs="Zar"/>
              </w:rPr>
            </w:pPr>
            <w:r>
              <w:rPr>
                <w:rFonts w:cs="Zar"/>
              </w:rPr>
              <w:t xml:space="preserve"> extract of marrubium…</w:t>
            </w:r>
          </w:p>
          <w:p w:rsidR="009C69E8" w:rsidRPr="00DC1725" w:rsidRDefault="009C69E8" w:rsidP="009C69E8">
            <w:pPr>
              <w:spacing w:line="360" w:lineRule="auto"/>
              <w:jc w:val="center"/>
              <w:rPr>
                <w:rFonts w:cs="Zar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9E8" w:rsidRPr="008710F3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کیوان یوسفی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69E8" w:rsidRPr="00B65561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9C69E8" w:rsidRPr="00353794" w:rsidRDefault="009C69E8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sz w:val="20"/>
                <w:szCs w:val="20"/>
                <w:rtl/>
              </w:rPr>
            </w:pPr>
            <w:r w:rsidRPr="00353794">
              <w:rPr>
                <w:rFonts w:cs="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9C69E8" w:rsidRPr="001F6FA9" w:rsidRDefault="009C69E8" w:rsidP="009C69E8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ارزیابی تاثیر کتوتیفن و نیکوتین بر عوارض قطع مصرف و تحمل ناشی از مصرف مورفین </w:t>
            </w:r>
          </w:p>
          <w:p w:rsidR="00A0684A" w:rsidRPr="008710F3" w:rsidRDefault="00A0684A" w:rsidP="009C69E8">
            <w:pPr>
              <w:spacing w:line="360" w:lineRule="auto"/>
              <w:jc w:val="center"/>
              <w:rPr>
                <w:rFonts w:cs="Zar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 xml:space="preserve">سلدا صادقی 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717135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rPr>
                <w:rFonts w:cs="Zar"/>
              </w:rPr>
            </w:pPr>
            <w:r>
              <w:rPr>
                <w:rFonts w:cs="Zar"/>
              </w:rPr>
              <w:t>Effects of prolonged therapy with natural honey on …..</w:t>
            </w:r>
          </w:p>
          <w:p w:rsidR="00A0684A" w:rsidRPr="008710F3" w:rsidRDefault="00A0684A" w:rsidP="009C69E8">
            <w:pPr>
              <w:spacing w:line="360" w:lineRule="auto"/>
              <w:rPr>
                <w:rFonts w:cs="Zar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سعیده الهیاری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rPr>
                <w:color w:val="FFFFFF" w:themeColor="background1"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82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jc w:val="center"/>
              <w:rPr>
                <w:rFonts w:cs="Zar"/>
              </w:rPr>
            </w:pPr>
            <w:r>
              <w:rPr>
                <w:rFonts w:cs="Zar"/>
              </w:rPr>
              <w:t xml:space="preserve">Effect of bucladesine on zinc chloride </w:t>
            </w:r>
          </w:p>
          <w:p w:rsidR="00A0684A" w:rsidRDefault="00A0684A" w:rsidP="009C69E8">
            <w:pPr>
              <w:spacing w:line="360" w:lineRule="auto"/>
              <w:jc w:val="center"/>
              <w:rPr>
                <w:rFonts w:cs="Zar"/>
              </w:rPr>
            </w:pPr>
          </w:p>
          <w:p w:rsidR="001F6FA9" w:rsidRDefault="001F6FA9" w:rsidP="009C69E8">
            <w:pPr>
              <w:spacing w:line="360" w:lineRule="auto"/>
              <w:jc w:val="center"/>
              <w:rPr>
                <w:rFonts w:cs="Zar"/>
              </w:rPr>
            </w:pPr>
          </w:p>
          <w:p w:rsidR="001F6FA9" w:rsidRDefault="001F6FA9" w:rsidP="001F6FA9">
            <w:pPr>
              <w:spacing w:line="360" w:lineRule="auto"/>
              <w:rPr>
                <w:rFonts w:cs="Zar"/>
              </w:rPr>
            </w:pPr>
          </w:p>
          <w:p w:rsidR="001F6FA9" w:rsidRDefault="001F6FA9" w:rsidP="001F6FA9">
            <w:pPr>
              <w:spacing w:line="360" w:lineRule="auto"/>
              <w:rPr>
                <w:rFonts w:cs="Zar"/>
              </w:rPr>
            </w:pPr>
          </w:p>
          <w:p w:rsidR="001F6FA9" w:rsidRDefault="001F6FA9" w:rsidP="001F6FA9">
            <w:pPr>
              <w:spacing w:line="360" w:lineRule="auto"/>
              <w:rPr>
                <w:rFonts w:cs="Zar"/>
              </w:rPr>
            </w:pPr>
          </w:p>
          <w:p w:rsidR="001F6FA9" w:rsidRPr="008710F3" w:rsidRDefault="001F6FA9" w:rsidP="001F6FA9">
            <w:pPr>
              <w:spacing w:line="360" w:lineRule="auto"/>
              <w:rPr>
                <w:rFonts w:cs="Zar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lastRenderedPageBreak/>
              <w:t>الاله محمد قاسمی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83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ارزیابی اثرات ضد دردی گیاه چله داغی در موش سوری...</w:t>
            </w:r>
          </w:p>
          <w:p w:rsidR="00A0684A" w:rsidRPr="008710F3" w:rsidRDefault="00A0684A" w:rsidP="009C69E8">
            <w:pPr>
              <w:spacing w:line="360" w:lineRule="auto"/>
              <w:jc w:val="center"/>
              <w:rPr>
                <w:rFonts w:cs="Zar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ارم ابادی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rPr>
                <w:color w:val="FFFFFF" w:themeColor="background1"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5F0CE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84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jc w:val="center"/>
              <w:rPr>
                <w:rFonts w:cs="Zar"/>
              </w:rPr>
            </w:pPr>
            <w:r>
              <w:rPr>
                <w:rFonts w:cs="Zar"/>
              </w:rPr>
              <w:t>Study of anti oxidant properties of danae racemosa …</w:t>
            </w:r>
          </w:p>
          <w:p w:rsidR="00A0684A" w:rsidRDefault="00A0684A" w:rsidP="009C69E8">
            <w:pPr>
              <w:spacing w:line="360" w:lineRule="auto"/>
              <w:jc w:val="center"/>
              <w:rPr>
                <w:rFonts w:cs="Zar"/>
                <w:b/>
                <w:bCs/>
                <w:color w:val="FF0000"/>
                <w:rtl/>
              </w:rPr>
            </w:pPr>
          </w:p>
          <w:p w:rsidR="00A0684A" w:rsidRPr="008710F3" w:rsidRDefault="00A0684A" w:rsidP="00A0684A">
            <w:pPr>
              <w:spacing w:line="360" w:lineRule="auto"/>
              <w:rPr>
                <w:rFonts w:cs="Zar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اکبر محمدزاده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5F0CEA" w:rsidP="009C69E8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A0684A" w:rsidP="009C69E8">
            <w:pPr>
              <w:spacing w:line="360" w:lineRule="auto"/>
              <w:jc w:val="center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بررسی میزان اسید لینولئیک ....ریز مغذی با خاصیت دارویی</w:t>
            </w:r>
          </w:p>
          <w:p w:rsidR="00A0684A" w:rsidRPr="008710F3" w:rsidRDefault="00A0684A" w:rsidP="009C69E8">
            <w:pPr>
              <w:spacing w:line="360" w:lineRule="auto"/>
              <w:jc w:val="center"/>
              <w:rPr>
                <w:rFonts w:cs="Zar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8710F3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بابک سیف دواتی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9C69E8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>سمینار دانشجویان داروسازی کرمانشاه</w:t>
            </w:r>
          </w:p>
          <w:p w:rsidR="00A0684A" w:rsidRPr="001F6FA9" w:rsidRDefault="00A0684A" w:rsidP="00A0684A">
            <w:pPr>
              <w:rPr>
                <w:color w:val="FFFFFF" w:themeColor="background1"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آبان 91  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5F0CEA" w:rsidP="00A0684A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86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1F6FA9" w:rsidRDefault="00A0684A" w:rsidP="00A0684A">
            <w:pPr>
              <w:spacing w:line="360" w:lineRule="auto"/>
              <w:jc w:val="center"/>
              <w:rPr>
                <w:rFonts w:cs="Zar"/>
              </w:rPr>
            </w:pPr>
            <w:r w:rsidRPr="001F6FA9">
              <w:rPr>
                <w:rFonts w:cs="Zar" w:hint="cs"/>
                <w:rtl/>
              </w:rPr>
              <w:t>بررسی و تحلیل ویژگی های ساختاری  و به روز بودن برنامه استراژیک دانشکده های داروسازی تیپ یک کشور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color w:val="FF0000"/>
                <w:rtl/>
              </w:rPr>
              <w:t>مسلم نجفی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A0684A" w:rsidRPr="001F6FA9" w:rsidRDefault="00A0684A" w:rsidP="00A0684A">
            <w:pPr>
              <w:bidi/>
              <w:jc w:val="center"/>
              <w:rPr>
                <w:rFonts w:cs="Nazanin"/>
                <w:b/>
                <w:bCs/>
                <w:color w:val="FFFFFF" w:themeColor="background1"/>
              </w:rPr>
            </w:pP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  <w:t>(س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ی</w:t>
            </w:r>
            <w:r w:rsidRPr="001F6FA9">
              <w:rPr>
                <w:rFonts w:cs="Zar" w:hint="eastAsia"/>
                <w:b/>
                <w:bCs/>
                <w:color w:val="FFFFFF" w:themeColor="background1"/>
                <w:sz w:val="18"/>
                <w:szCs w:val="18"/>
                <w:rtl/>
              </w:rPr>
              <w:t>زدهم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ی</w:t>
            </w:r>
            <w:r w:rsidRPr="001F6FA9">
              <w:rPr>
                <w:rFonts w:cs="Zar" w:hint="eastAsia"/>
                <w:b/>
                <w:bCs/>
                <w:color w:val="FFFFFF" w:themeColor="background1"/>
                <w:sz w:val="18"/>
                <w:szCs w:val="18"/>
                <w:rtl/>
              </w:rPr>
              <w:t>ن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هما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ی</w:t>
            </w:r>
            <w:r w:rsidRPr="001F6FA9">
              <w:rPr>
                <w:rFonts w:cs="Zar" w:hint="eastAsia"/>
                <w:b/>
                <w:bCs/>
                <w:color w:val="FFFFFF" w:themeColor="background1"/>
                <w:sz w:val="18"/>
                <w:szCs w:val="18"/>
                <w:rtl/>
              </w:rPr>
              <w:t>ش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کشور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ی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آموزش علوم پزشک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ی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14-11 اردیبهشت 91 ساری</w:t>
            </w:r>
          </w:p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rtl/>
              </w:rPr>
            </w:pP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5F0CEA" w:rsidP="00A0684A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lastRenderedPageBreak/>
              <w:t>87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1F6FA9" w:rsidRDefault="00A0684A" w:rsidP="00A0684A">
            <w:pPr>
              <w:spacing w:line="360" w:lineRule="auto"/>
              <w:jc w:val="center"/>
              <w:rPr>
                <w:rFonts w:cs="Zar"/>
              </w:rPr>
            </w:pPr>
            <w:r w:rsidRPr="001F6FA9">
              <w:rPr>
                <w:rFonts w:cs="Zar" w:hint="cs"/>
                <w:rtl/>
              </w:rPr>
              <w:t>بررسی اثر تورین در روند بیماران مبتلا به کولیت اولسراتیو از طریق علایم بالینی و کیفیت زندگی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1F6FA9">
              <w:rPr>
                <w:rFonts w:cs="Nazanin" w:hint="cs"/>
                <w:b/>
                <w:bCs/>
                <w:color w:val="FF0000"/>
                <w:rtl/>
              </w:rPr>
              <w:t xml:space="preserve">سیمین مشایخی 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A0684A" w:rsidRPr="001F6FA9" w:rsidRDefault="00A0684A" w:rsidP="00A0684A">
            <w:pPr>
              <w:bidi/>
              <w:jc w:val="center"/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(سومین همایش داروسازی بالینی ایران)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</w:rPr>
              <w:t>13-11 may</w:t>
            </w:r>
          </w:p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مشهد</w:t>
            </w:r>
          </w:p>
        </w:tc>
      </w:tr>
      <w:tr w:rsidR="00A0684A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Default="005F0CEA" w:rsidP="00A0684A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Nazanin" w:hint="cs"/>
                <w:b/>
                <w:bCs/>
                <w:sz w:val="20"/>
                <w:szCs w:val="20"/>
                <w:rtl/>
              </w:rPr>
              <w:t>88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1F6FA9" w:rsidRDefault="00A0684A" w:rsidP="001F6FA9">
            <w:pPr>
              <w:spacing w:line="360" w:lineRule="auto"/>
              <w:jc w:val="center"/>
              <w:rPr>
                <w:rFonts w:cs="Zar"/>
              </w:rPr>
            </w:pPr>
            <w:r w:rsidRPr="001F6FA9">
              <w:rPr>
                <w:rFonts w:cs="Zar"/>
                <w:rtl/>
              </w:rPr>
              <w:t>بررس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/>
                <w:rtl/>
              </w:rPr>
              <w:t xml:space="preserve"> اثر تور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 w:hint="eastAsia"/>
                <w:rtl/>
              </w:rPr>
              <w:t>ن</w:t>
            </w:r>
            <w:r w:rsidRPr="001F6FA9">
              <w:rPr>
                <w:rFonts w:cs="Zar"/>
                <w:rtl/>
              </w:rPr>
              <w:t xml:space="preserve"> در روند ب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 w:hint="eastAsia"/>
                <w:rtl/>
              </w:rPr>
              <w:t>ماران</w:t>
            </w:r>
            <w:r w:rsidRPr="001F6FA9">
              <w:rPr>
                <w:rFonts w:cs="Zar"/>
                <w:rtl/>
              </w:rPr>
              <w:t xml:space="preserve"> مبتلا به کول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 w:hint="eastAsia"/>
                <w:rtl/>
              </w:rPr>
              <w:t>ت</w:t>
            </w:r>
            <w:r w:rsidRPr="001F6FA9">
              <w:rPr>
                <w:rFonts w:cs="Zar"/>
                <w:rtl/>
              </w:rPr>
              <w:t xml:space="preserve"> اولسرات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 w:hint="eastAsia"/>
                <w:rtl/>
              </w:rPr>
              <w:t>و</w:t>
            </w:r>
            <w:r w:rsidRPr="001F6FA9">
              <w:rPr>
                <w:rFonts w:cs="Zar"/>
                <w:rtl/>
              </w:rPr>
              <w:t xml:space="preserve"> از طر</w:t>
            </w:r>
            <w:r w:rsidRPr="001F6FA9">
              <w:rPr>
                <w:rFonts w:cs="Zar" w:hint="cs"/>
                <w:rtl/>
              </w:rPr>
              <w:t>ی</w:t>
            </w:r>
            <w:r w:rsidRPr="001F6FA9">
              <w:rPr>
                <w:rFonts w:cs="Zar" w:hint="eastAsia"/>
                <w:rtl/>
              </w:rPr>
              <w:t>ق</w:t>
            </w:r>
            <w:r w:rsidRPr="001F6FA9">
              <w:rPr>
                <w:rFonts w:cs="Zar" w:hint="cs"/>
                <w:rtl/>
              </w:rPr>
              <w:t xml:space="preserve">  بررسی یافته های آزمایشگاهی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0000"/>
                <w:rtl/>
              </w:rPr>
            </w:pPr>
            <w:r w:rsidRPr="001F6FA9">
              <w:rPr>
                <w:rFonts w:cs="Nazanin" w:hint="cs"/>
                <w:b/>
                <w:bCs/>
                <w:color w:val="FF0000"/>
                <w:rtl/>
              </w:rPr>
              <w:t>سیمین مشایخی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0684A" w:rsidRPr="00B65561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A0684A" w:rsidRPr="001F6FA9" w:rsidRDefault="00A0684A" w:rsidP="00A0684A">
            <w:pPr>
              <w:bidi/>
              <w:jc w:val="center"/>
              <w:rPr>
                <w:rFonts w:cs="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سومین همایش داروسازی بالینی ایران)</w:t>
            </w:r>
            <w:r w:rsidRPr="001F6FA9">
              <w:rPr>
                <w:rFonts w:cs="Zar"/>
                <w:b/>
                <w:bCs/>
                <w:color w:val="FFFFFF" w:themeColor="background1"/>
                <w:sz w:val="18"/>
                <w:szCs w:val="18"/>
              </w:rPr>
              <w:t>13-11 may</w:t>
            </w:r>
          </w:p>
          <w:p w:rsidR="00A0684A" w:rsidRPr="001F6FA9" w:rsidRDefault="00A0684A" w:rsidP="00A0684A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rtl/>
              </w:rPr>
            </w:pPr>
            <w:r w:rsidRPr="001F6FA9">
              <w:rPr>
                <w:rFonts w:cs="Zar" w:hint="cs"/>
                <w:b/>
                <w:bCs/>
                <w:color w:val="FFFFFF" w:themeColor="background1"/>
                <w:sz w:val="18"/>
                <w:szCs w:val="18"/>
                <w:rtl/>
              </w:rPr>
              <w:t>مشهد</w:t>
            </w:r>
          </w:p>
        </w:tc>
      </w:tr>
      <w:tr w:rsidR="005841AC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Default="005841AC" w:rsidP="005841AC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Default="005841AC" w:rsidP="005841AC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</w:rPr>
            </w:pPr>
          </w:p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</w:rPr>
            </w:pPr>
            <w:r>
              <w:rPr>
                <w:rFonts w:cs="Zar"/>
                <w:b/>
                <w:bCs/>
                <w:sz w:val="26"/>
                <w:szCs w:val="26"/>
              </w:rPr>
              <w:t xml:space="preserve">Taurine an early biomarker of drug 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ستاری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41AC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  <w:p w:rsidR="005841AC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مشایخی</w:t>
            </w: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5841AC" w:rsidRPr="005841AC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color w:val="FFFFFF" w:themeColor="background1"/>
                <w:rtl/>
              </w:rPr>
            </w:pPr>
            <w:r w:rsidRPr="005841AC">
              <w:rPr>
                <w:rFonts w:cs="Nazanin"/>
                <w:b/>
                <w:bCs/>
                <w:color w:val="FFFFFF" w:themeColor="background1"/>
              </w:rPr>
              <w:t>the 8th congress of toxicology in developing countries</w:t>
            </w:r>
          </w:p>
        </w:tc>
      </w:tr>
      <w:tr w:rsidR="005841AC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Default="005841AC" w:rsidP="005841AC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</w:rPr>
            </w:pPr>
            <w:r>
              <w:rPr>
                <w:rFonts w:cs="Zar"/>
                <w:b/>
                <w:bCs/>
                <w:sz w:val="26"/>
                <w:szCs w:val="26"/>
              </w:rPr>
              <w:t>Study of incidence of amphotericin B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ستاری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مشایخی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5841AC" w:rsidRPr="00B65561" w:rsidRDefault="005841AC" w:rsidP="005841AC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 w:rsidRPr="005841AC">
              <w:rPr>
                <w:rFonts w:cs="Nazanin"/>
                <w:b/>
                <w:bCs/>
                <w:color w:val="FFFFFF" w:themeColor="background1"/>
              </w:rPr>
              <w:t>the 8th congress of toxicology in developing countries</w:t>
            </w:r>
          </w:p>
        </w:tc>
      </w:tr>
      <w:tr w:rsidR="00156C9B" w:rsidRPr="00B65561" w:rsidTr="00156C9B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Default="00156C9B" w:rsidP="00156C9B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</w:rPr>
            </w:pPr>
            <w:r>
              <w:rPr>
                <w:rFonts w:cs="Zar"/>
                <w:b/>
                <w:bCs/>
                <w:sz w:val="26"/>
                <w:szCs w:val="26"/>
              </w:rPr>
              <w:t>Anti-inflammatory effect of n-acetylaspartyl…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مالکی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 w:rsidRPr="00156C9B">
              <w:rPr>
                <w:rFonts w:cs="Nazanin"/>
                <w:b/>
                <w:bCs/>
                <w:color w:val="FFFFFF" w:themeColor="background1"/>
                <w:rtl/>
              </w:rPr>
              <w:t>6</w:t>
            </w:r>
            <w:r w:rsidRPr="00156C9B">
              <w:rPr>
                <w:rFonts w:cs="Nazanin"/>
                <w:b/>
                <w:bCs/>
                <w:color w:val="FFFFFF" w:themeColor="background1"/>
              </w:rPr>
              <w:t xml:space="preserve">th European </w:t>
            </w:r>
            <w:r w:rsidRPr="00156C9B">
              <w:rPr>
                <w:rFonts w:cs="Nazanin"/>
                <w:b/>
                <w:bCs/>
                <w:color w:val="FFFFFF" w:themeColor="background1"/>
              </w:rPr>
              <w:lastRenderedPageBreak/>
              <w:t>congress of pharmacology</w:t>
            </w:r>
          </w:p>
        </w:tc>
      </w:tr>
      <w:tr w:rsidR="00156C9B" w:rsidRPr="00B65561" w:rsidTr="00156C9B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Default="00156C9B" w:rsidP="00156C9B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90063C" w:rsidRDefault="00156C9B" w:rsidP="00156C9B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cs="Zar"/>
                <w:b/>
                <w:bCs/>
                <w:sz w:val="26"/>
                <w:szCs w:val="26"/>
              </w:rPr>
              <w:t>Activation of AMPK by metformine protects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دکتر گرجانی</w:t>
            </w: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 w:hint="cs"/>
                <w:b/>
                <w:bCs/>
                <w:rtl/>
              </w:rPr>
            </w:pPr>
            <w:r w:rsidRPr="00156C9B">
              <w:rPr>
                <w:rFonts w:cs="Nazanin"/>
                <w:b/>
                <w:bCs/>
                <w:color w:val="FFFFFF" w:themeColor="background1"/>
                <w:rtl/>
              </w:rPr>
              <w:t>6</w:t>
            </w:r>
            <w:r w:rsidRPr="00156C9B">
              <w:rPr>
                <w:rFonts w:cs="Nazanin"/>
                <w:b/>
                <w:bCs/>
                <w:color w:val="FFFFFF" w:themeColor="background1"/>
              </w:rPr>
              <w:t>th European congress of pharmacology</w:t>
            </w:r>
          </w:p>
        </w:tc>
      </w:tr>
      <w:tr w:rsidR="00156C9B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56C9B" w:rsidRDefault="00156C9B" w:rsidP="00156C9B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156C9B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56C9B" w:rsidRDefault="00156C9B" w:rsidP="00156C9B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156C9B" w:rsidRPr="00B65561" w:rsidTr="005841AC">
        <w:trPr>
          <w:trHeight w:val="593"/>
        </w:trPr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Default="00156C9B" w:rsidP="00156C9B">
            <w:pPr>
              <w:bidi/>
              <w:spacing w:line="360" w:lineRule="auto"/>
              <w:jc w:val="center"/>
              <w:rPr>
                <w:rFonts w:ascii="Arial" w:hAnsi="Arial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6C9B" w:rsidRPr="00B65561" w:rsidRDefault="00156C9B" w:rsidP="00156C9B">
            <w:pPr>
              <w:bidi/>
              <w:spacing w:line="360" w:lineRule="auto"/>
              <w:jc w:val="center"/>
              <w:rPr>
                <w:rFonts w:cs="Nazanin"/>
                <w:b/>
                <w:bCs/>
                <w:rtl/>
              </w:rPr>
            </w:pPr>
          </w:p>
        </w:tc>
      </w:tr>
    </w:tbl>
    <w:p w:rsidR="00800D65" w:rsidRDefault="00800D65" w:rsidP="00800D65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FB28E3" w:rsidRDefault="00FB28E3" w:rsidP="00FB28E3">
      <w:pPr>
        <w:bidi/>
        <w:rPr>
          <w:rFonts w:cs="B Titr"/>
          <w:b/>
          <w:bCs/>
          <w:sz w:val="26"/>
          <w:szCs w:val="26"/>
        </w:rPr>
      </w:pPr>
    </w:p>
    <w:p w:rsidR="00814DEB" w:rsidRPr="00B65561" w:rsidRDefault="00B65561" w:rsidP="00FB28E3">
      <w:pPr>
        <w:bidi/>
        <w:rPr>
          <w:rFonts w:cs="B Yagut"/>
          <w:b/>
          <w:bCs/>
          <w:i/>
          <w:iCs/>
          <w:sz w:val="36"/>
          <w:szCs w:val="36"/>
          <w:rtl/>
        </w:rPr>
      </w:pPr>
      <w:r w:rsidRPr="00B65561">
        <w:rPr>
          <w:rFonts w:cs="B Titr"/>
          <w:b/>
          <w:bCs/>
          <w:sz w:val="26"/>
          <w:szCs w:val="26"/>
        </w:rPr>
        <w:t xml:space="preserve">     </w:t>
      </w:r>
      <w:r w:rsidR="00662827" w:rsidRPr="00B65561">
        <w:rPr>
          <w:rFonts w:cs="B Titr"/>
          <w:b/>
          <w:bCs/>
          <w:sz w:val="26"/>
          <w:szCs w:val="26"/>
        </w:rPr>
        <w:t xml:space="preserve">                </w:t>
      </w:r>
    </w:p>
    <w:p w:rsidR="00A52071" w:rsidRPr="00B65561" w:rsidRDefault="00A52071" w:rsidP="00A52071">
      <w:pPr>
        <w:bidi/>
        <w:jc w:val="both"/>
        <w:rPr>
          <w:b/>
          <w:bCs/>
          <w:rtl/>
        </w:rPr>
      </w:pPr>
    </w:p>
    <w:p w:rsidR="00A52071" w:rsidRDefault="00A52071" w:rsidP="00FB28E3">
      <w:pPr>
        <w:bidi/>
        <w:ind w:left="985" w:hanging="985"/>
        <w:jc w:val="both"/>
        <w:rPr>
          <w:b/>
          <w:bCs/>
          <w:rtl/>
        </w:rPr>
      </w:pPr>
    </w:p>
    <w:p w:rsidR="00814DEB" w:rsidRPr="00FD1754" w:rsidRDefault="00FB28E3" w:rsidP="00FD1754">
      <w:pPr>
        <w:bidi/>
        <w:ind w:left="1884" w:firstLine="142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</w:t>
      </w:r>
    </w:p>
    <w:sectPr w:rsidR="00814DEB" w:rsidRPr="00FD1754" w:rsidSect="00FB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2373" w:bottom="1440" w:left="1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7C" w:rsidRDefault="0064217C" w:rsidP="00A52071">
      <w:r>
        <w:separator/>
      </w:r>
    </w:p>
  </w:endnote>
  <w:endnote w:type="continuationSeparator" w:id="0">
    <w:p w:rsidR="0064217C" w:rsidRDefault="0064217C" w:rsidP="00A5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7C" w:rsidRDefault="0064217C" w:rsidP="00A52071">
      <w:r>
        <w:separator/>
      </w:r>
    </w:p>
  </w:footnote>
  <w:footnote w:type="continuationSeparator" w:id="0">
    <w:p w:rsidR="0064217C" w:rsidRDefault="0064217C" w:rsidP="00A5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Header"/>
    </w:pPr>
  </w:p>
  <w:p w:rsidR="009C69E8" w:rsidRDefault="009C69E8">
    <w:pPr>
      <w:pStyle w:val="Header"/>
    </w:pPr>
  </w:p>
  <w:p w:rsidR="009C69E8" w:rsidRDefault="009C69E8">
    <w:pPr>
      <w:pStyle w:val="Header"/>
    </w:pPr>
  </w:p>
  <w:p w:rsidR="009C69E8" w:rsidRDefault="009C69E8">
    <w:pPr>
      <w:pStyle w:val="Header"/>
    </w:pPr>
  </w:p>
  <w:p w:rsidR="009C69E8" w:rsidRDefault="009C69E8">
    <w:pPr>
      <w:pStyle w:val="Header"/>
    </w:pPr>
  </w:p>
  <w:p w:rsidR="009C69E8" w:rsidRDefault="009C69E8">
    <w:pPr>
      <w:pStyle w:val="Header"/>
    </w:pPr>
  </w:p>
  <w:p w:rsidR="009C69E8" w:rsidRDefault="009C69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9C69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27"/>
    <w:rsid w:val="00042E1F"/>
    <w:rsid w:val="0004416D"/>
    <w:rsid w:val="0010747F"/>
    <w:rsid w:val="001252EE"/>
    <w:rsid w:val="00156C9B"/>
    <w:rsid w:val="001D6E47"/>
    <w:rsid w:val="001F6FA9"/>
    <w:rsid w:val="00235218"/>
    <w:rsid w:val="00242384"/>
    <w:rsid w:val="002528BA"/>
    <w:rsid w:val="00333A61"/>
    <w:rsid w:val="00383FE0"/>
    <w:rsid w:val="003A26F0"/>
    <w:rsid w:val="003D4A59"/>
    <w:rsid w:val="003D5839"/>
    <w:rsid w:val="003F0561"/>
    <w:rsid w:val="00431515"/>
    <w:rsid w:val="00492C60"/>
    <w:rsid w:val="004A7C51"/>
    <w:rsid w:val="004B0008"/>
    <w:rsid w:val="004B7E8A"/>
    <w:rsid w:val="004F7CEE"/>
    <w:rsid w:val="00522F59"/>
    <w:rsid w:val="00526286"/>
    <w:rsid w:val="005841AC"/>
    <w:rsid w:val="005A6FB0"/>
    <w:rsid w:val="005F0CEA"/>
    <w:rsid w:val="0064217C"/>
    <w:rsid w:val="00662827"/>
    <w:rsid w:val="0067174B"/>
    <w:rsid w:val="00674C1B"/>
    <w:rsid w:val="007324C3"/>
    <w:rsid w:val="00764E4B"/>
    <w:rsid w:val="00800D65"/>
    <w:rsid w:val="008117A2"/>
    <w:rsid w:val="00814DEB"/>
    <w:rsid w:val="00821C4E"/>
    <w:rsid w:val="008334CE"/>
    <w:rsid w:val="008710F3"/>
    <w:rsid w:val="0088259A"/>
    <w:rsid w:val="00886BEE"/>
    <w:rsid w:val="008C7DFB"/>
    <w:rsid w:val="0099299A"/>
    <w:rsid w:val="009B21EB"/>
    <w:rsid w:val="009C69E8"/>
    <w:rsid w:val="00A04523"/>
    <w:rsid w:val="00A0684A"/>
    <w:rsid w:val="00A247F8"/>
    <w:rsid w:val="00A43461"/>
    <w:rsid w:val="00A52071"/>
    <w:rsid w:val="00A871F3"/>
    <w:rsid w:val="00AD601A"/>
    <w:rsid w:val="00AF5474"/>
    <w:rsid w:val="00AF7632"/>
    <w:rsid w:val="00B406CC"/>
    <w:rsid w:val="00B406D4"/>
    <w:rsid w:val="00B64202"/>
    <w:rsid w:val="00B65561"/>
    <w:rsid w:val="00BC31C4"/>
    <w:rsid w:val="00C76859"/>
    <w:rsid w:val="00CE5AFB"/>
    <w:rsid w:val="00D07279"/>
    <w:rsid w:val="00D43FEB"/>
    <w:rsid w:val="00D47D17"/>
    <w:rsid w:val="00D91D29"/>
    <w:rsid w:val="00E5567A"/>
    <w:rsid w:val="00EF6062"/>
    <w:rsid w:val="00F30889"/>
    <w:rsid w:val="00F44BC6"/>
    <w:rsid w:val="00FB28E3"/>
    <w:rsid w:val="00FD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07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A52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07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Default">
    <w:name w:val="Default"/>
    <w:rsid w:val="00A43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50BC-96E4-4F1A-A78F-47D1E467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M.SH</cp:lastModifiedBy>
  <cp:revision>8</cp:revision>
  <dcterms:created xsi:type="dcterms:W3CDTF">2014-02-15T07:54:00Z</dcterms:created>
  <dcterms:modified xsi:type="dcterms:W3CDTF">2014-02-20T05:36:00Z</dcterms:modified>
</cp:coreProperties>
</file>